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C" w:rsidRPr="004A65D9" w:rsidRDefault="0048700C" w:rsidP="00487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62330" cy="862330"/>
            <wp:effectExtent l="19050" t="0" r="0" b="0"/>
            <wp:docPr id="1" name="Picture 1" descr="devs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sm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0C" w:rsidRPr="00AF3D72" w:rsidRDefault="0048700C" w:rsidP="0048700C">
      <w:pPr>
        <w:spacing w:after="0" w:line="240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AF3D72">
        <w:rPr>
          <w:rFonts w:ascii="Cambria" w:hAnsi="Cambria"/>
          <w:b/>
          <w:sz w:val="32"/>
          <w:szCs w:val="32"/>
          <w:u w:val="single"/>
        </w:rPr>
        <w:t>TRAVANCORE DEVASWOM BOARD</w:t>
      </w:r>
    </w:p>
    <w:p w:rsidR="0048700C" w:rsidRPr="00AF3D72" w:rsidRDefault="0048700C" w:rsidP="0048700C">
      <w:pPr>
        <w:spacing w:after="0" w:line="240" w:lineRule="auto"/>
        <w:jc w:val="center"/>
        <w:rPr>
          <w:rFonts w:ascii="Cambria" w:hAnsi="Cambria"/>
          <w:b/>
          <w:sz w:val="26"/>
          <w:u w:val="single"/>
        </w:rPr>
      </w:pPr>
      <w:r w:rsidRPr="00AF3D72">
        <w:rPr>
          <w:rFonts w:ascii="Cambria" w:hAnsi="Cambria"/>
          <w:b/>
          <w:sz w:val="26"/>
          <w:u w:val="single"/>
        </w:rPr>
        <w:t>THIRUVANANTHAPURAM</w:t>
      </w:r>
    </w:p>
    <w:p w:rsidR="0048700C" w:rsidRPr="00AF3D72" w:rsidRDefault="0048700C" w:rsidP="0048700C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F3D72">
        <w:rPr>
          <w:rFonts w:ascii="Cambria" w:hAnsi="Cambria" w:cs="Calibri"/>
          <w:b/>
          <w:sz w:val="28"/>
          <w:szCs w:val="24"/>
          <w:u w:val="single"/>
        </w:rPr>
        <w:t>NOTICE INVITING TENDERS</w:t>
      </w:r>
    </w:p>
    <w:p w:rsidR="0048700C" w:rsidRPr="00144708" w:rsidRDefault="0048700C" w:rsidP="0048700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ED/TN/5/2015</w:t>
      </w:r>
      <w:r w:rsidRPr="00D00B78">
        <w:rPr>
          <w:rFonts w:ascii="Cambria" w:hAnsi="Cambria"/>
          <w:b/>
        </w:rPr>
        <w:t>-</w:t>
      </w:r>
      <w:r>
        <w:rPr>
          <w:rFonts w:ascii="Cambria" w:hAnsi="Cambria"/>
          <w:b/>
        </w:rPr>
        <w:t>16</w:t>
      </w:r>
    </w:p>
    <w:p w:rsidR="0048700C" w:rsidRDefault="0048700C" w:rsidP="0048700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00B78">
        <w:rPr>
          <w:rFonts w:ascii="Cambria" w:hAnsi="Cambria"/>
          <w:sz w:val="24"/>
          <w:szCs w:val="24"/>
        </w:rPr>
        <w:t xml:space="preserve">The Executive Engineer, Estate Division on behalf of Travancore </w:t>
      </w:r>
      <w:proofErr w:type="spellStart"/>
      <w:r w:rsidRPr="00D00B78">
        <w:rPr>
          <w:rFonts w:ascii="Cambria" w:hAnsi="Cambria"/>
          <w:sz w:val="24"/>
          <w:szCs w:val="24"/>
        </w:rPr>
        <w:t>Devaswom</w:t>
      </w:r>
      <w:proofErr w:type="spellEnd"/>
      <w:r w:rsidRPr="00D00B78">
        <w:rPr>
          <w:rFonts w:ascii="Cambria" w:hAnsi="Cambria"/>
          <w:sz w:val="24"/>
          <w:szCs w:val="24"/>
        </w:rPr>
        <w:t xml:space="preserve"> Board,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00B78">
        <w:rPr>
          <w:rFonts w:ascii="Cambria" w:hAnsi="Cambria"/>
          <w:sz w:val="24"/>
          <w:szCs w:val="24"/>
        </w:rPr>
        <w:t>Thiruvananthapuram</w:t>
      </w:r>
      <w:proofErr w:type="spellEnd"/>
      <w:r w:rsidRPr="00D00B78">
        <w:rPr>
          <w:rFonts w:ascii="Cambria" w:hAnsi="Cambria"/>
          <w:sz w:val="24"/>
          <w:szCs w:val="24"/>
        </w:rPr>
        <w:t xml:space="preserve"> invites sealed competitive tenders </w:t>
      </w:r>
      <w:r>
        <w:rPr>
          <w:rFonts w:ascii="Cambria" w:hAnsi="Cambria"/>
          <w:sz w:val="24"/>
          <w:szCs w:val="24"/>
        </w:rPr>
        <w:t>f</w:t>
      </w:r>
      <w:r w:rsidRPr="00D00B78">
        <w:rPr>
          <w:rFonts w:ascii="Cambria" w:hAnsi="Cambria"/>
          <w:sz w:val="24"/>
          <w:szCs w:val="24"/>
        </w:rPr>
        <w:t>or the followin</w:t>
      </w:r>
      <w:r>
        <w:rPr>
          <w:rFonts w:ascii="Cambria" w:hAnsi="Cambria"/>
          <w:sz w:val="24"/>
          <w:szCs w:val="24"/>
        </w:rPr>
        <w:t>g works/supply from registered C</w:t>
      </w:r>
      <w:r w:rsidRPr="00D00B78">
        <w:rPr>
          <w:rFonts w:ascii="Cambria" w:hAnsi="Cambria"/>
          <w:sz w:val="24"/>
          <w:szCs w:val="24"/>
        </w:rPr>
        <w:t>ontractors of T.D.B/Registered authorized dealers.</w:t>
      </w:r>
    </w:p>
    <w:tbl>
      <w:tblPr>
        <w:tblW w:w="1198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1890"/>
        <w:gridCol w:w="5850"/>
        <w:gridCol w:w="990"/>
        <w:gridCol w:w="1170"/>
        <w:gridCol w:w="1440"/>
      </w:tblGrid>
      <w:tr w:rsidR="0048700C" w:rsidRPr="0010455F" w:rsidTr="0089224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0455F">
              <w:rPr>
                <w:rFonts w:ascii="Cambria" w:hAnsi="Cambria"/>
                <w:b/>
              </w:rPr>
              <w:t>Sl</w:t>
            </w:r>
            <w:proofErr w:type="spellEnd"/>
          </w:p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Tender No.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 xml:space="preserve">        Name of work with PAC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EMD</w:t>
            </w:r>
          </w:p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(Rs)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Cost of Tender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10455F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0455F">
              <w:rPr>
                <w:rFonts w:ascii="Cambria" w:hAnsi="Cambria"/>
                <w:b/>
              </w:rPr>
              <w:t>Time of completion</w:t>
            </w:r>
          </w:p>
        </w:tc>
      </w:tr>
      <w:tr w:rsidR="0048700C" w:rsidRPr="0010455F" w:rsidTr="00892242">
        <w:tc>
          <w:tcPr>
            <w:tcW w:w="1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NEYYATTINKARA GROUP</w:t>
            </w:r>
          </w:p>
        </w:tc>
      </w:tr>
      <w:tr w:rsidR="0048700C" w:rsidRPr="0010455F" w:rsidTr="0089224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ED/T126/2015-16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Kaikkara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Thekkethu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Moolasthanam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Vellayani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Temple)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Vellayani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Sub Group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Neyyattinkara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Re-constructing damaged compound wall.PAC.Rs.1,98,998/-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5,000/-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ED/T127/2015-16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Vellayani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Neyyattinkara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Group Flooring with ceramic floor tiles to sadyalayam.PAC.Rs.PAC.Rs.2,97,655/-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7,500/-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600+VAT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233"/>
        </w:trPr>
        <w:tc>
          <w:tcPr>
            <w:tcW w:w="11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THIRUVANANTHAPURAM GROUP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ED/T128/2015-16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tabs>
                <w:tab w:val="left" w:pos="563"/>
                <w:tab w:val="center" w:pos="489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SCCHR Library building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Puthenchanthai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Trivandrum Group Repairs and maintenance to the building complex.PAC.Rs.3,94,965/-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9,900/-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ED/T129/2015-16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tabs>
                <w:tab w:val="left" w:pos="563"/>
                <w:tab w:val="center" w:pos="489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Constructing parapet wall on the back side of kitchen attached to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Sumangalikalyanamandapam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Board compound.</w:t>
            </w:r>
          </w:p>
          <w:p w:rsidR="0048700C" w:rsidRPr="00227A12" w:rsidRDefault="0048700C" w:rsidP="00892242">
            <w:pPr>
              <w:tabs>
                <w:tab w:val="left" w:pos="563"/>
                <w:tab w:val="center" w:pos="489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PAC.Rs.71,822/-(Re-Tender)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1,800/-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 Month</w:t>
            </w:r>
          </w:p>
        </w:tc>
      </w:tr>
      <w:tr w:rsidR="0048700C" w:rsidRPr="0010455F" w:rsidTr="00892242">
        <w:trPr>
          <w:trHeight w:val="512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ED/T130/2015-16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tabs>
                <w:tab w:val="left" w:pos="563"/>
                <w:tab w:val="center" w:pos="4890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Aryasala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Trivandrum Group Constructing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pandal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for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Oottupura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>. PAC.Rs.7,10,431/-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17,800/-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1500+VAT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5 </w:t>
            </w:r>
            <w:r w:rsidRPr="00227A12">
              <w:rPr>
                <w:rFonts w:ascii="Cambria" w:hAnsi="Cambria"/>
                <w:sz w:val="20"/>
                <w:szCs w:val="20"/>
              </w:rPr>
              <w:t>Months</w:t>
            </w:r>
          </w:p>
        </w:tc>
      </w:tr>
      <w:tr w:rsidR="0048700C" w:rsidRPr="0010455F" w:rsidTr="00892242">
        <w:trPr>
          <w:trHeight w:val="260"/>
        </w:trPr>
        <w:tc>
          <w:tcPr>
            <w:tcW w:w="11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VARKALA GROUP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ED/T131/2015-16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Mullassery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Varkala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protection wall above the existing basement reg.PAC.Rs.3,91,980/-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(Re-Tender)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9,800/-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800+VAT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ED/T132/2015-16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Navaikulam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Sree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Sankaranarayanaswamy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Temple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Varkala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Dining tables to </w:t>
            </w:r>
            <w:proofErr w:type="gramStart"/>
            <w:r w:rsidRPr="00227A12">
              <w:rPr>
                <w:rFonts w:ascii="Cambria" w:hAnsi="Cambria"/>
                <w:sz w:val="20"/>
                <w:szCs w:val="20"/>
              </w:rPr>
              <w:t xml:space="preserve">the 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Annadanamandapam</w:t>
            </w:r>
            <w:proofErr w:type="spellEnd"/>
            <w:proofErr w:type="gramEnd"/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PAC.Rs.2,27,010/-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5,700/-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500+VAT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ED/T133/2015-16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Navaikulam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Varkala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Providing lean to roof sheeted for rice preparing and washing unit portion reg.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PAC.Rs.4,45,741/-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11,200/-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900+VAT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3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Months</w:t>
            </w:r>
          </w:p>
        </w:tc>
      </w:tr>
      <w:tr w:rsidR="0048700C" w:rsidRPr="0010455F" w:rsidTr="00892242">
        <w:trPr>
          <w:trHeight w:val="66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ED/T134/2015-16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Navaikulam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Varkala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Constructiang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protection wall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infront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of the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sadyalayam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PAC.Rs.4,05,057/-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10,200/-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900+VAT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3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Months</w:t>
            </w:r>
          </w:p>
        </w:tc>
      </w:tr>
      <w:tr w:rsidR="0048700C" w:rsidRPr="0010455F" w:rsidTr="00892242">
        <w:trPr>
          <w:trHeight w:val="215"/>
        </w:trPr>
        <w:tc>
          <w:tcPr>
            <w:tcW w:w="11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KOLLAM GROUP</w:t>
            </w:r>
          </w:p>
        </w:tc>
      </w:tr>
      <w:tr w:rsidR="0048700C" w:rsidRPr="0010455F" w:rsidTr="00892242">
        <w:trPr>
          <w:trHeight w:val="692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ED/T135/2015-16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Manalil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Kollam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Enclosing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land reg.PAC.Rs.2,91,782/-(Re-Tender)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7,300/-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600+VAT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692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ED/T136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Grade 3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Puvanpuzha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Sakthikulangara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Sub Group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Kollam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stainless steel dining  tables to the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sadyalayam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reg.PAC.Rs.4,69,154/-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11,800/-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1000+VAT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692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ED/T137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Grade 3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Puvanpuzha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Sakthikulangara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Sub Group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Kollam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PVC armless chairs </w:t>
            </w:r>
            <w:r>
              <w:rPr>
                <w:rFonts w:ascii="Cambria" w:hAnsi="Cambria"/>
                <w:sz w:val="20"/>
                <w:szCs w:val="20"/>
              </w:rPr>
              <w:t xml:space="preserve"> (VIP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Moderna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No.CH-17) 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to the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sadyalayam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reg.PAC.Rs.1,77,000/-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4,500/-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 Month</w:t>
            </w:r>
          </w:p>
        </w:tc>
      </w:tr>
      <w:tr w:rsidR="0048700C" w:rsidRPr="0010455F" w:rsidTr="00892242">
        <w:trPr>
          <w:trHeight w:val="239"/>
        </w:trPr>
        <w:tc>
          <w:tcPr>
            <w:tcW w:w="11986" w:type="dxa"/>
            <w:gridSpan w:val="6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KOTTARAKKARA GROUP</w:t>
            </w:r>
          </w:p>
        </w:tc>
      </w:tr>
      <w:tr w:rsidR="0048700C" w:rsidRPr="0010455F" w:rsidTr="00892242">
        <w:trPr>
          <w:trHeight w:val="629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ED/T138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Edakkedathu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Mannoorkavu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Kottarakkara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compound wall for south side of the temple compound. PAC.Rs.2,33,917/-(Re-tender)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5,900/-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500+VAT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539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ED/T139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Velloopara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Kottarakkara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parapet wall over the existing retaining wall.PAC.Rs.4,03,886/-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11,000/-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900+VAT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  3 Months</w:t>
            </w:r>
          </w:p>
        </w:tc>
      </w:tr>
      <w:tr w:rsidR="0048700C" w:rsidRPr="0010455F" w:rsidTr="00892242">
        <w:trPr>
          <w:trHeight w:val="710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ED/T140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Kottarakkara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Sreemahadevar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Kottarakkara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compound wall in north and west of camp shed building.PAC.Rs.1,23,900/-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3,100/-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305"/>
        </w:trPr>
        <w:tc>
          <w:tcPr>
            <w:tcW w:w="11986" w:type="dxa"/>
            <w:gridSpan w:val="6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MAVELIKKARA GROUP</w:t>
            </w:r>
          </w:p>
        </w:tc>
      </w:tr>
      <w:tr w:rsidR="0048700C" w:rsidRPr="0010455F" w:rsidTr="00892242">
        <w:trPr>
          <w:trHeight w:val="899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ED/T141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Cheravally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Koickal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Kayamkulam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Puthiyedom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Sub Group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Mavelikkara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Re-constructing fallen down compound wall in north west side of temple compound.PAC.Rs.1,38,415/-(Re-tender)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3,500/-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  1 Month</w:t>
            </w:r>
          </w:p>
        </w:tc>
      </w:tr>
      <w:tr w:rsidR="0048700C" w:rsidRPr="0010455F" w:rsidTr="00892242">
        <w:trPr>
          <w:trHeight w:val="764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ED/T142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Kayamkulam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Puthiyedom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Mavelikkara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fallen down portion of compound wall in east side of temple compound reg.PAC.Rs.73,385/-(Re-Tender)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1,900/-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 Month</w:t>
            </w:r>
          </w:p>
        </w:tc>
      </w:tr>
      <w:tr w:rsidR="0048700C" w:rsidRPr="0010455F" w:rsidTr="00892242">
        <w:trPr>
          <w:trHeight w:val="620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18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ED/T143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Eruva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Mavelikkara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stainless steel dining tables to the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sadyalayam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reg.PAC.Rs.4,69,154/-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11,800/-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1000+VAT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251"/>
        </w:trPr>
        <w:tc>
          <w:tcPr>
            <w:tcW w:w="11986" w:type="dxa"/>
            <w:gridSpan w:val="6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KOTTAYAM GROUP</w:t>
            </w:r>
          </w:p>
        </w:tc>
      </w:tr>
      <w:tr w:rsidR="0048700C" w:rsidRPr="0010455F" w:rsidTr="00892242">
        <w:trPr>
          <w:trHeight w:val="812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ED/T144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Sreekrishnaswamy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Temple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Thiruvarppu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Kottayam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stainless steel dining tables to the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Oottupura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reg.PAC.Rs.4,54,020/-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11,400/-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1000+VAT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234"/>
        </w:trPr>
        <w:tc>
          <w:tcPr>
            <w:tcW w:w="119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ARANMULA GROUP</w:t>
            </w:r>
          </w:p>
        </w:tc>
      </w:tr>
      <w:tr w:rsidR="0048700C" w:rsidRPr="0010455F" w:rsidTr="00892242">
        <w:trPr>
          <w:trHeight w:val="773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ED/T145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27A12">
              <w:rPr>
                <w:rFonts w:ascii="Cambria" w:hAnsi="Cambria" w:cs="Calibri"/>
                <w:sz w:val="20"/>
                <w:szCs w:val="20"/>
              </w:rPr>
              <w:t xml:space="preserve">Providing over roof of the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building attached to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Pathanamthitta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Aranmula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Group reg.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27A12">
              <w:rPr>
                <w:rFonts w:ascii="Cambria" w:hAnsi="Cambria" w:cs="Calibri"/>
                <w:sz w:val="20"/>
                <w:szCs w:val="20"/>
              </w:rPr>
              <w:t>PAC.Rs.8,97,070/-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22,500/-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1800+VAT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6 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Months</w:t>
            </w:r>
          </w:p>
        </w:tc>
      </w:tr>
      <w:tr w:rsidR="0048700C" w:rsidRPr="0010455F" w:rsidTr="00892242">
        <w:trPr>
          <w:trHeight w:val="773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ED/T146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Chengannoor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Aranmula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Group Providing cooking gas facilities to the </w:t>
            </w:r>
            <w:proofErr w:type="spellStart"/>
            <w:r w:rsidRPr="00227A12">
              <w:rPr>
                <w:rFonts w:ascii="Cambria" w:hAnsi="Cambria" w:cs="Calibri"/>
                <w:sz w:val="20"/>
                <w:szCs w:val="20"/>
              </w:rPr>
              <w:t>sadyalayam</w:t>
            </w:r>
            <w:proofErr w:type="spell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kitchen </w:t>
            </w:r>
            <w:proofErr w:type="gramStart"/>
            <w:r w:rsidRPr="00227A12">
              <w:rPr>
                <w:rFonts w:ascii="Cambria" w:hAnsi="Cambria" w:cs="Calibri"/>
                <w:sz w:val="20"/>
                <w:szCs w:val="20"/>
              </w:rPr>
              <w:t>block</w:t>
            </w:r>
            <w:proofErr w:type="gramEnd"/>
            <w:r w:rsidRPr="00227A12">
              <w:rPr>
                <w:rFonts w:ascii="Cambria" w:hAnsi="Cambria" w:cs="Calibri"/>
                <w:sz w:val="20"/>
                <w:szCs w:val="20"/>
              </w:rPr>
              <w:t xml:space="preserve"> reg.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227A12">
              <w:rPr>
                <w:rFonts w:ascii="Cambria" w:hAnsi="Cambria" w:cs="Calibri"/>
                <w:sz w:val="20"/>
                <w:szCs w:val="20"/>
              </w:rPr>
              <w:t>PAC.Rs. 4,35,690/-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10,900/-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900+VAT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 Months</w:t>
            </w:r>
          </w:p>
        </w:tc>
      </w:tr>
      <w:tr w:rsidR="0048700C" w:rsidRPr="0010455F" w:rsidTr="00892242">
        <w:trPr>
          <w:trHeight w:val="242"/>
        </w:trPr>
        <w:tc>
          <w:tcPr>
            <w:tcW w:w="11986" w:type="dxa"/>
            <w:gridSpan w:val="6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HARIPPAD GROUP</w:t>
            </w:r>
          </w:p>
        </w:tc>
      </w:tr>
      <w:tr w:rsidR="0048700C" w:rsidRPr="0010455F" w:rsidTr="00892242">
        <w:trPr>
          <w:trHeight w:val="712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ED/</w:t>
            </w:r>
            <w:r>
              <w:rPr>
                <w:rFonts w:ascii="Cambria" w:hAnsi="Cambria"/>
                <w:sz w:val="20"/>
                <w:szCs w:val="20"/>
              </w:rPr>
              <w:t>T147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Pathiyoor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Harippad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Enclosing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land by constructing compound wall at west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Gopuram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north side.PAC.Rs.2,90,402/-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7,300/-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600+VAT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 Months</w:t>
            </w:r>
          </w:p>
        </w:tc>
      </w:tr>
      <w:tr w:rsidR="0048700C" w:rsidRPr="0010455F" w:rsidTr="00892242">
        <w:trPr>
          <w:trHeight w:val="287"/>
        </w:trPr>
        <w:tc>
          <w:tcPr>
            <w:tcW w:w="11986" w:type="dxa"/>
            <w:gridSpan w:val="6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MUNDAKKAYAM GROUP</w:t>
            </w:r>
          </w:p>
        </w:tc>
      </w:tr>
      <w:tr w:rsidR="0048700C" w:rsidRPr="0010455F" w:rsidTr="00892242">
        <w:trPr>
          <w:trHeight w:val="404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ED/T148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Kodungoor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Mundakkayam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compound wall at north road side.PAC.Rs.1,25,115/-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3,200/-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Month</w:t>
            </w:r>
          </w:p>
        </w:tc>
      </w:tr>
      <w:tr w:rsidR="0048700C" w:rsidRPr="0010455F" w:rsidTr="00892242">
        <w:trPr>
          <w:trHeight w:val="557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ED/T149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Keezhkadambu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Mundakkayam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wash unit at near side of temple attached to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Pachakapura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PAC.Rs.1,27,216/-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3,200/-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494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ED/T150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Thidanadu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Mundakkayam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Constructing a toilet block attached to sadyalayam.PAC.Rs.3,37,696/-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8,500/-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700+VAT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3 </w:t>
            </w:r>
            <w:r w:rsidRPr="00227A12">
              <w:rPr>
                <w:rFonts w:ascii="Cambria" w:hAnsi="Cambria"/>
                <w:sz w:val="20"/>
                <w:szCs w:val="20"/>
              </w:rPr>
              <w:t>Months</w:t>
            </w:r>
          </w:p>
        </w:tc>
      </w:tr>
      <w:tr w:rsidR="0048700C" w:rsidRPr="0010455F" w:rsidTr="00892242">
        <w:trPr>
          <w:trHeight w:val="242"/>
        </w:trPr>
        <w:tc>
          <w:tcPr>
            <w:tcW w:w="11986" w:type="dxa"/>
            <w:gridSpan w:val="6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PARUR  GROUP</w:t>
            </w:r>
          </w:p>
        </w:tc>
      </w:tr>
      <w:tr w:rsidR="0048700C" w:rsidRPr="0010455F" w:rsidTr="00892242">
        <w:trPr>
          <w:trHeight w:val="712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ED/T151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Constructing an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Oottupura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attached to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Pattupurakkavu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Kakkanadu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Parur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balance works providing flooring reg.PAC.Rs.9,28,480/-(Re-Tender)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24,000/-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1900+VAT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6  Months</w:t>
            </w:r>
          </w:p>
        </w:tc>
      </w:tr>
      <w:tr w:rsidR="0048700C" w:rsidRPr="0010455F" w:rsidTr="00892242">
        <w:trPr>
          <w:trHeight w:val="712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ED/T152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Valloopilly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Thirumoozhikkulam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Sub Group in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Paravoor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Group Supply of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Pvc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armless chairs (VIP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Moderna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No.CH-17) to the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Oottupura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reg.PAC.Rs.1,99,125/-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5,000/-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Month</w:t>
            </w:r>
          </w:p>
        </w:tc>
      </w:tr>
      <w:tr w:rsidR="0048700C" w:rsidRPr="00A55513" w:rsidTr="00892242">
        <w:trPr>
          <w:trHeight w:val="278"/>
        </w:trPr>
        <w:tc>
          <w:tcPr>
            <w:tcW w:w="11986" w:type="dxa"/>
            <w:gridSpan w:val="6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7A12">
              <w:rPr>
                <w:rFonts w:ascii="Cambria" w:hAnsi="Cambria"/>
                <w:b/>
                <w:sz w:val="20"/>
                <w:szCs w:val="20"/>
              </w:rPr>
              <w:t>VAIKOM GROUP</w:t>
            </w:r>
          </w:p>
        </w:tc>
      </w:tr>
      <w:tr w:rsidR="0048700C" w:rsidRPr="0010455F" w:rsidTr="00892242">
        <w:trPr>
          <w:trHeight w:val="485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ED/T153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Vaikom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Vaikom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stainless steel dining tables to the Mess hall.PAC.R.s1,89,175/-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4,800/-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 xml:space="preserve"> 2 Months</w:t>
            </w:r>
          </w:p>
        </w:tc>
      </w:tr>
      <w:tr w:rsidR="0048700C" w:rsidRPr="0010455F" w:rsidTr="00892242">
        <w:trPr>
          <w:trHeight w:val="539"/>
        </w:trPr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Pr="00227A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ED/T154</w:t>
            </w:r>
            <w:r w:rsidRPr="00227A12">
              <w:rPr>
                <w:rFonts w:ascii="Cambria" w:hAnsi="Cambria"/>
                <w:sz w:val="20"/>
                <w:szCs w:val="20"/>
              </w:rPr>
              <w:t>/2015-16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Vaikom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Devaswom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in </w:t>
            </w:r>
            <w:proofErr w:type="spellStart"/>
            <w:r w:rsidRPr="00227A12">
              <w:rPr>
                <w:rFonts w:ascii="Cambria" w:hAnsi="Cambria"/>
                <w:sz w:val="20"/>
                <w:szCs w:val="20"/>
              </w:rPr>
              <w:t>Vaikom</w:t>
            </w:r>
            <w:proofErr w:type="spellEnd"/>
            <w:r w:rsidRPr="00227A12">
              <w:rPr>
                <w:rFonts w:ascii="Cambria" w:hAnsi="Cambria"/>
                <w:sz w:val="20"/>
                <w:szCs w:val="20"/>
              </w:rPr>
              <w:t xml:space="preserve"> Group Supply of PVC armless chairs </w:t>
            </w:r>
            <w:r>
              <w:rPr>
                <w:rFonts w:ascii="Cambria" w:hAnsi="Cambria"/>
                <w:sz w:val="20"/>
                <w:szCs w:val="20"/>
              </w:rPr>
              <w:t xml:space="preserve">(VIP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Moderna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No.CH-17) </w:t>
            </w:r>
            <w:r w:rsidRPr="00227A12">
              <w:rPr>
                <w:rFonts w:ascii="Cambria" w:hAnsi="Cambria"/>
                <w:sz w:val="20"/>
                <w:szCs w:val="20"/>
              </w:rPr>
              <w:t>to the Mess hall.PAC.Rs.88,500/-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2,300/-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27A12">
              <w:rPr>
                <w:rFonts w:ascii="Cambria" w:hAnsi="Cambria"/>
                <w:sz w:val="20"/>
                <w:szCs w:val="20"/>
              </w:rPr>
              <w:t>400+VAT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8700C" w:rsidRPr="00227A12" w:rsidRDefault="0048700C" w:rsidP="0089224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227A1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Month</w:t>
            </w:r>
          </w:p>
        </w:tc>
      </w:tr>
    </w:tbl>
    <w:p w:rsidR="0048700C" w:rsidRDefault="0048700C" w:rsidP="00487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0C" w:rsidRPr="00227A12" w:rsidRDefault="0048700C" w:rsidP="0048700C">
      <w:pPr>
        <w:spacing w:after="0" w:line="240" w:lineRule="auto"/>
        <w:ind w:firstLine="630"/>
        <w:rPr>
          <w:rFonts w:ascii="Cambria" w:hAnsi="Cambria" w:cs="Calibri"/>
          <w:b/>
          <w:sz w:val="24"/>
          <w:szCs w:val="24"/>
        </w:rPr>
      </w:pPr>
      <w:r w:rsidRPr="00227A12">
        <w:rPr>
          <w:rFonts w:ascii="Cambria" w:hAnsi="Cambria" w:cs="Calibri"/>
          <w:b/>
          <w:sz w:val="24"/>
          <w:szCs w:val="24"/>
        </w:rPr>
        <w:t>Sale of Tender docu</w:t>
      </w:r>
      <w:r>
        <w:rPr>
          <w:rFonts w:ascii="Cambria" w:hAnsi="Cambria" w:cs="Calibri"/>
          <w:b/>
          <w:sz w:val="24"/>
          <w:szCs w:val="24"/>
        </w:rPr>
        <w:t>ments up to</w:t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  <w:t>:      02</w:t>
      </w:r>
      <w:r w:rsidRPr="00227A12">
        <w:rPr>
          <w:rFonts w:ascii="Cambria" w:hAnsi="Cambria" w:cs="Calibri"/>
          <w:b/>
          <w:sz w:val="24"/>
          <w:szCs w:val="24"/>
        </w:rPr>
        <w:t>/</w:t>
      </w:r>
      <w:r>
        <w:rPr>
          <w:rFonts w:ascii="Cambria" w:hAnsi="Cambria" w:cs="Calibri"/>
          <w:b/>
          <w:sz w:val="24"/>
          <w:szCs w:val="24"/>
        </w:rPr>
        <w:t>12</w:t>
      </w:r>
      <w:r w:rsidRPr="00227A12">
        <w:rPr>
          <w:rFonts w:ascii="Cambria" w:hAnsi="Cambria" w:cs="Calibri"/>
          <w:b/>
          <w:sz w:val="24"/>
          <w:szCs w:val="24"/>
        </w:rPr>
        <w:t>/2015- 1 PM</w:t>
      </w:r>
    </w:p>
    <w:p w:rsidR="0048700C" w:rsidRPr="00227A12" w:rsidRDefault="0048700C" w:rsidP="0048700C">
      <w:pPr>
        <w:spacing w:after="0" w:line="240" w:lineRule="auto"/>
        <w:ind w:left="1440" w:hanging="810"/>
        <w:rPr>
          <w:rFonts w:ascii="Cambria" w:hAnsi="Cambria" w:cs="Calibri"/>
          <w:b/>
          <w:sz w:val="24"/>
          <w:szCs w:val="24"/>
        </w:rPr>
      </w:pPr>
      <w:r w:rsidRPr="00227A12">
        <w:rPr>
          <w:rFonts w:ascii="Cambria" w:hAnsi="Cambria" w:cs="Calibri"/>
          <w:b/>
          <w:sz w:val="24"/>
          <w:szCs w:val="24"/>
        </w:rPr>
        <w:t>Last date and time of receipt of</w:t>
      </w:r>
      <w:r>
        <w:rPr>
          <w:rFonts w:ascii="Cambria" w:hAnsi="Cambria" w:cs="Calibri"/>
          <w:b/>
          <w:sz w:val="24"/>
          <w:szCs w:val="24"/>
        </w:rPr>
        <w:t xml:space="preserve"> tender up to</w:t>
      </w:r>
      <w:r>
        <w:rPr>
          <w:rFonts w:ascii="Cambria" w:hAnsi="Cambria" w:cs="Calibri"/>
          <w:b/>
          <w:sz w:val="24"/>
          <w:szCs w:val="24"/>
        </w:rPr>
        <w:tab/>
        <w:t>:       02/12</w:t>
      </w:r>
      <w:r w:rsidRPr="00227A12">
        <w:rPr>
          <w:rFonts w:ascii="Cambria" w:hAnsi="Cambria" w:cs="Calibri"/>
          <w:b/>
          <w:sz w:val="24"/>
          <w:szCs w:val="24"/>
        </w:rPr>
        <w:t>/2015- 3 PM.</w:t>
      </w:r>
    </w:p>
    <w:p w:rsidR="0048700C" w:rsidRPr="00227A12" w:rsidRDefault="0048700C" w:rsidP="0048700C">
      <w:pPr>
        <w:spacing w:after="0" w:line="240" w:lineRule="auto"/>
        <w:ind w:left="1440" w:hanging="810"/>
        <w:rPr>
          <w:rFonts w:ascii="Cambria" w:hAnsi="Cambria" w:cs="Calibri"/>
          <w:b/>
          <w:sz w:val="24"/>
          <w:szCs w:val="24"/>
        </w:rPr>
      </w:pPr>
      <w:r w:rsidRPr="00227A12">
        <w:rPr>
          <w:rFonts w:ascii="Cambria" w:hAnsi="Cambria" w:cs="Calibri"/>
          <w:b/>
          <w:sz w:val="24"/>
          <w:szCs w:val="24"/>
        </w:rPr>
        <w:t xml:space="preserve">Date </w:t>
      </w:r>
      <w:r>
        <w:rPr>
          <w:rFonts w:ascii="Cambria" w:hAnsi="Cambria" w:cs="Calibri"/>
          <w:b/>
          <w:sz w:val="24"/>
          <w:szCs w:val="24"/>
        </w:rPr>
        <w:t>and time of opening of tender</w:t>
      </w:r>
      <w:r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ab/>
      </w:r>
      <w:r w:rsidRPr="00227A12">
        <w:rPr>
          <w:rFonts w:ascii="Cambria" w:hAnsi="Cambria" w:cs="Calibri"/>
          <w:b/>
          <w:sz w:val="24"/>
          <w:szCs w:val="24"/>
        </w:rPr>
        <w:t xml:space="preserve">:       </w:t>
      </w:r>
      <w:r>
        <w:rPr>
          <w:rFonts w:ascii="Cambria" w:hAnsi="Cambria" w:cs="Calibri"/>
          <w:b/>
          <w:sz w:val="24"/>
          <w:szCs w:val="24"/>
        </w:rPr>
        <w:t>02/12</w:t>
      </w:r>
      <w:r w:rsidRPr="00227A12">
        <w:rPr>
          <w:rFonts w:ascii="Cambria" w:hAnsi="Cambria" w:cs="Calibri"/>
          <w:b/>
          <w:sz w:val="24"/>
          <w:szCs w:val="24"/>
        </w:rPr>
        <w:t>/2015- 3.30 PM.</w:t>
      </w:r>
    </w:p>
    <w:p w:rsidR="0048700C" w:rsidRDefault="0048700C" w:rsidP="00487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0C" w:rsidRPr="004B5DE5" w:rsidRDefault="0048700C" w:rsidP="0048700C">
      <w:pPr>
        <w:spacing w:after="0" w:line="240" w:lineRule="auto"/>
        <w:ind w:left="1440" w:hanging="810"/>
        <w:rPr>
          <w:rFonts w:ascii="Times New Roman" w:hAnsi="Times New Roman"/>
          <w:b/>
          <w:sz w:val="24"/>
          <w:szCs w:val="24"/>
        </w:rPr>
      </w:pPr>
    </w:p>
    <w:p w:rsidR="0048700C" w:rsidRPr="007D34EC" w:rsidRDefault="0048700C" w:rsidP="0048700C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AE4043">
        <w:rPr>
          <w:rFonts w:ascii="Cambria" w:hAnsi="Cambria"/>
          <w:b/>
          <w:u w:val="single"/>
        </w:rPr>
        <w:t>Terms and conditions</w:t>
      </w:r>
    </w:p>
    <w:p w:rsidR="0048700C" w:rsidRPr="000C2530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 xml:space="preserve">EMD should in the form of deposit receipt from any of the nationalized/scheduled banks pledged in </w:t>
      </w:r>
      <w:proofErr w:type="spellStart"/>
      <w:r w:rsidRPr="000C2530">
        <w:rPr>
          <w:rFonts w:ascii="Cambria" w:hAnsi="Cambria"/>
        </w:rPr>
        <w:t>favour</w:t>
      </w:r>
      <w:proofErr w:type="spellEnd"/>
      <w:r w:rsidRPr="000C2530">
        <w:rPr>
          <w:rFonts w:ascii="Cambria" w:hAnsi="Cambria"/>
        </w:rPr>
        <w:t xml:space="preserve"> of Executive Engineer, Estate Division, </w:t>
      </w:r>
      <w:proofErr w:type="spellStart"/>
      <w:r w:rsidRPr="000C2530">
        <w:rPr>
          <w:rFonts w:ascii="Cambria" w:hAnsi="Cambria"/>
        </w:rPr>
        <w:t>Thiruvananthapuram</w:t>
      </w:r>
      <w:proofErr w:type="spellEnd"/>
      <w:r w:rsidRPr="000C2530">
        <w:rPr>
          <w:rFonts w:ascii="Cambria" w:hAnsi="Cambria"/>
        </w:rPr>
        <w:t xml:space="preserve">               </w:t>
      </w:r>
    </w:p>
    <w:p w:rsidR="0048700C" w:rsidRPr="000C2530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 xml:space="preserve">Classification of contractors: PAC up to 5 </w:t>
      </w:r>
      <w:proofErr w:type="spellStart"/>
      <w:r w:rsidRPr="000C2530">
        <w:rPr>
          <w:rFonts w:ascii="Cambria" w:hAnsi="Cambria"/>
        </w:rPr>
        <w:t>lakh</w:t>
      </w:r>
      <w:proofErr w:type="spellEnd"/>
      <w:r w:rsidRPr="000C2530">
        <w:rPr>
          <w:rFonts w:ascii="Cambria" w:hAnsi="Cambria"/>
        </w:rPr>
        <w:t xml:space="preserve"> ‘D’ </w:t>
      </w:r>
      <w:proofErr w:type="gramStart"/>
      <w:r w:rsidRPr="000C2530">
        <w:rPr>
          <w:rFonts w:ascii="Cambria" w:hAnsi="Cambria"/>
        </w:rPr>
        <w:t>class</w:t>
      </w:r>
      <w:proofErr w:type="gramEnd"/>
      <w:r w:rsidRPr="000C2530">
        <w:rPr>
          <w:rFonts w:ascii="Cambria" w:hAnsi="Cambria"/>
        </w:rPr>
        <w:t xml:space="preserve"> and above, up to 15 ‘C’ class and above ‘B’ class for civil work ‘A’ class for electrical work.</w:t>
      </w:r>
    </w:p>
    <w:p w:rsidR="0048700C" w:rsidRPr="000C2530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 xml:space="preserve">The tender will be opened by the undersigned in the presence of the </w:t>
      </w:r>
      <w:proofErr w:type="spellStart"/>
      <w:r w:rsidRPr="000C2530">
        <w:rPr>
          <w:rFonts w:ascii="Cambria" w:hAnsi="Cambria"/>
        </w:rPr>
        <w:t>tenderers</w:t>
      </w:r>
      <w:proofErr w:type="spellEnd"/>
      <w:r w:rsidRPr="000C2530">
        <w:rPr>
          <w:rFonts w:ascii="Cambria" w:hAnsi="Cambria"/>
        </w:rPr>
        <w:t xml:space="preserve"> or their authorized agents present at 3.30 P.M on the last date of receipt of Tender.</w:t>
      </w:r>
    </w:p>
    <w:p w:rsidR="0048700C" w:rsidRPr="000C2530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>The undersigned reserves the right to accept or reject the tender without assigning any reason.</w:t>
      </w:r>
    </w:p>
    <w:p w:rsidR="0048700C" w:rsidRPr="000C2530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 xml:space="preserve">If the last date of receipt of tender happens to be a holiday, the tender will be received </w:t>
      </w:r>
      <w:proofErr w:type="gramStart"/>
      <w:r w:rsidRPr="000C2530">
        <w:rPr>
          <w:rFonts w:ascii="Cambria" w:hAnsi="Cambria"/>
        </w:rPr>
        <w:t>and  opened</w:t>
      </w:r>
      <w:proofErr w:type="gramEnd"/>
      <w:r w:rsidRPr="000C2530">
        <w:rPr>
          <w:rFonts w:ascii="Cambria" w:hAnsi="Cambria"/>
        </w:rPr>
        <w:t xml:space="preserve"> on the next working day at the same time.</w:t>
      </w:r>
    </w:p>
    <w:p w:rsidR="0048700C" w:rsidRPr="00FD2BB5" w:rsidRDefault="0048700C" w:rsidP="0048700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C2530">
        <w:rPr>
          <w:rFonts w:ascii="Cambria" w:hAnsi="Cambria"/>
        </w:rPr>
        <w:t xml:space="preserve">All other conditions of inviting of tender in Travancore </w:t>
      </w:r>
      <w:proofErr w:type="spellStart"/>
      <w:r w:rsidRPr="000C2530">
        <w:rPr>
          <w:rFonts w:ascii="Cambria" w:hAnsi="Cambria"/>
        </w:rPr>
        <w:t>Devaswom</w:t>
      </w:r>
      <w:proofErr w:type="spellEnd"/>
      <w:r w:rsidRPr="000C2530">
        <w:rPr>
          <w:rFonts w:ascii="Cambria" w:hAnsi="Cambria"/>
        </w:rPr>
        <w:t xml:space="preserve"> Board will be applicable to   this tender also.</w:t>
      </w:r>
    </w:p>
    <w:p w:rsidR="0048700C" w:rsidRDefault="0048700C" w:rsidP="0048700C">
      <w:pPr>
        <w:spacing w:after="0" w:line="240" w:lineRule="auto"/>
        <w:ind w:left="720" w:firstLine="720"/>
        <w:jc w:val="both"/>
        <w:rPr>
          <w:rFonts w:ascii="Cambria" w:hAnsi="Cambria"/>
        </w:rPr>
      </w:pPr>
      <w:r w:rsidRPr="000C2530">
        <w:rPr>
          <w:rFonts w:ascii="Cambria" w:hAnsi="Cambria"/>
        </w:rPr>
        <w:t xml:space="preserve">Further details can be had from this office, office of the Chief Engineer (General), Travancore </w:t>
      </w:r>
      <w:proofErr w:type="spellStart"/>
      <w:r w:rsidRPr="000C2530">
        <w:rPr>
          <w:rFonts w:ascii="Cambria" w:hAnsi="Cambria"/>
        </w:rPr>
        <w:t>Devaswom</w:t>
      </w:r>
      <w:proofErr w:type="spellEnd"/>
      <w:r w:rsidRPr="000C2530">
        <w:rPr>
          <w:rFonts w:ascii="Cambria" w:hAnsi="Cambria"/>
        </w:rPr>
        <w:t xml:space="preserve"> Board and the Assistant Engineer’s Office, </w:t>
      </w:r>
      <w:proofErr w:type="spellStart"/>
      <w:r w:rsidRPr="000C2530">
        <w:rPr>
          <w:rFonts w:ascii="Cambria" w:hAnsi="Cambria"/>
        </w:rPr>
        <w:t>Neyyattinkara</w:t>
      </w:r>
      <w:proofErr w:type="spellEnd"/>
      <w:r w:rsidRPr="000C2530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Thiruvananthapuram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Varkala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0C2530">
        <w:rPr>
          <w:rFonts w:ascii="Cambria" w:hAnsi="Cambria"/>
        </w:rPr>
        <w:t>Kollam</w:t>
      </w:r>
      <w:proofErr w:type="spellEnd"/>
      <w:r w:rsidRPr="000C2530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Kottarakkara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Mavelikkara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Kottayam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0C2530">
        <w:rPr>
          <w:rFonts w:ascii="Cambria" w:hAnsi="Cambria"/>
        </w:rPr>
        <w:t>Aranmula</w:t>
      </w:r>
      <w:proofErr w:type="spellEnd"/>
      <w:r w:rsidRPr="000C2530"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Harippad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Mundakkayam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Parur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and  </w:t>
      </w:r>
      <w:proofErr w:type="spellStart"/>
      <w:r>
        <w:rPr>
          <w:rFonts w:ascii="Cambria" w:hAnsi="Cambria"/>
        </w:rPr>
        <w:t>Vaikom</w:t>
      </w:r>
      <w:proofErr w:type="spellEnd"/>
      <w:proofErr w:type="gramEnd"/>
      <w:r w:rsidRPr="000C2530">
        <w:rPr>
          <w:rFonts w:ascii="Cambria" w:hAnsi="Cambria"/>
        </w:rPr>
        <w:t xml:space="preserve"> during office hours on all working days.</w:t>
      </w:r>
    </w:p>
    <w:p w:rsidR="0048700C" w:rsidRPr="00A378AA" w:rsidRDefault="0048700C" w:rsidP="0048700C">
      <w:pPr>
        <w:spacing w:after="0" w:line="240" w:lineRule="auto"/>
        <w:ind w:left="720" w:firstLine="720"/>
        <w:jc w:val="both"/>
        <w:rPr>
          <w:rFonts w:ascii="Cambria" w:hAnsi="Cambria"/>
        </w:rPr>
      </w:pPr>
    </w:p>
    <w:p w:rsidR="0048700C" w:rsidRPr="003849B8" w:rsidRDefault="0048700C" w:rsidP="0048700C">
      <w:pPr>
        <w:tabs>
          <w:tab w:val="left" w:pos="762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3849B8">
        <w:rPr>
          <w:rFonts w:ascii="Cambria" w:hAnsi="Cambria"/>
          <w:b/>
          <w:sz w:val="18"/>
          <w:szCs w:val="18"/>
        </w:rPr>
        <w:t>Sd</w:t>
      </w:r>
      <w:proofErr w:type="spellEnd"/>
      <w:proofErr w:type="gramEnd"/>
      <w:r w:rsidRPr="003849B8">
        <w:rPr>
          <w:rFonts w:ascii="Cambria" w:hAnsi="Cambria"/>
          <w:b/>
          <w:sz w:val="18"/>
          <w:szCs w:val="18"/>
        </w:rPr>
        <w:t>/-</w:t>
      </w:r>
    </w:p>
    <w:p w:rsidR="0048700C" w:rsidRPr="00AE4043" w:rsidRDefault="0048700C" w:rsidP="0048700C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AE4043">
        <w:rPr>
          <w:rFonts w:ascii="Times New Roman" w:hAnsi="Times New Roman"/>
          <w:b/>
        </w:rPr>
        <w:t>Thiruvananthapuram</w:t>
      </w:r>
      <w:proofErr w:type="spellEnd"/>
      <w:r w:rsidRPr="00AE404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AE4043">
        <w:rPr>
          <w:rFonts w:ascii="Times New Roman" w:hAnsi="Times New Roman"/>
          <w:b/>
        </w:rPr>
        <w:t>G.</w:t>
      </w:r>
      <w:r>
        <w:rPr>
          <w:rFonts w:ascii="Times New Roman" w:hAnsi="Times New Roman"/>
          <w:b/>
        </w:rPr>
        <w:t>KRISHNAKUMAR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20/11/2015</w:t>
      </w:r>
      <w:r w:rsidRPr="00AE4043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</w:t>
      </w:r>
      <w:r w:rsidRPr="00AE4043">
        <w:rPr>
          <w:rFonts w:ascii="Times New Roman" w:hAnsi="Times New Roman"/>
          <w:b/>
        </w:rPr>
        <w:t>Executive Engineer</w:t>
      </w:r>
      <w:r>
        <w:rPr>
          <w:rFonts w:ascii="Times New Roman" w:hAnsi="Times New Roman"/>
          <w:b/>
        </w:rPr>
        <w:t xml:space="preserve"> </w:t>
      </w:r>
      <w:r w:rsidRPr="00AE4043">
        <w:rPr>
          <w:rFonts w:ascii="Times New Roman" w:hAnsi="Times New Roman"/>
          <w:b/>
        </w:rPr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                  </w:t>
      </w:r>
    </w:p>
    <w:p w:rsidR="0048700C" w:rsidRPr="00AE4043" w:rsidRDefault="0048700C" w:rsidP="0048700C">
      <w:pPr>
        <w:spacing w:after="0" w:line="240" w:lineRule="auto"/>
        <w:rPr>
          <w:rFonts w:ascii="Times New Roman" w:hAnsi="Times New Roman"/>
          <w:b/>
        </w:rPr>
      </w:pPr>
      <w:r w:rsidRPr="00AE404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AE4043">
        <w:rPr>
          <w:rFonts w:ascii="Times New Roman" w:hAnsi="Times New Roman"/>
          <w:b/>
        </w:rPr>
        <w:t>Estate Division</w:t>
      </w:r>
    </w:p>
    <w:p w:rsidR="0048700C" w:rsidRPr="00AE4043" w:rsidRDefault="0048700C" w:rsidP="004870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Pr="00AE4043">
        <w:rPr>
          <w:rFonts w:ascii="Times New Roman" w:hAnsi="Times New Roman"/>
          <w:b/>
        </w:rPr>
        <w:t xml:space="preserve">Travancore </w:t>
      </w:r>
      <w:proofErr w:type="spellStart"/>
      <w:r w:rsidRPr="00AE4043">
        <w:rPr>
          <w:rFonts w:ascii="Times New Roman" w:hAnsi="Times New Roman"/>
          <w:b/>
        </w:rPr>
        <w:t>Devaswom</w:t>
      </w:r>
      <w:proofErr w:type="spellEnd"/>
      <w:r w:rsidRPr="00AE4043">
        <w:rPr>
          <w:rFonts w:ascii="Times New Roman" w:hAnsi="Times New Roman"/>
          <w:b/>
        </w:rPr>
        <w:t xml:space="preserve"> Board</w:t>
      </w:r>
    </w:p>
    <w:p w:rsidR="0048700C" w:rsidRDefault="0048700C" w:rsidP="0048700C">
      <w:pPr>
        <w:spacing w:after="0" w:line="240" w:lineRule="auto"/>
        <w:rPr>
          <w:rFonts w:ascii="Cambria" w:hAnsi="Cambria"/>
        </w:rPr>
      </w:pPr>
    </w:p>
    <w:p w:rsidR="00B22E9E" w:rsidRDefault="00B22E9E"/>
    <w:sectPr w:rsidR="00B22E9E" w:rsidSect="0048700C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975"/>
    <w:multiLevelType w:val="hybridMultilevel"/>
    <w:tmpl w:val="FC4C7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00C"/>
    <w:rsid w:val="0048700C"/>
    <w:rsid w:val="00B2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2015-11-24T06:49:00Z</dcterms:created>
  <dcterms:modified xsi:type="dcterms:W3CDTF">2015-11-24T06:50:00Z</dcterms:modified>
</cp:coreProperties>
</file>